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научно-практическая конференция</w:t>
      </w: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«Формирование и оценка функциональной грамотности </w:t>
      </w: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обновленного ФГОС НОО, ООО и СОО»</w:t>
      </w: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3123">
        <w:rPr>
          <w:rFonts w:ascii="Times New Roman" w:hAnsi="Times New Roman" w:cs="Times New Roman"/>
          <w:sz w:val="28"/>
          <w:szCs w:val="28"/>
        </w:rPr>
        <w:t>Инешина Вера Павловна</w:t>
      </w:r>
    </w:p>
    <w:p w:rsidR="00871A2E" w:rsidRDefault="00871A2E" w:rsidP="00871A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СОШ с. Непа</w:t>
      </w:r>
    </w:p>
    <w:p w:rsidR="00871A2E" w:rsidRDefault="00871A2E" w:rsidP="00871A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 математики</w:t>
      </w: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P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71A2E">
        <w:rPr>
          <w:rFonts w:ascii="Times New Roman" w:hAnsi="Times New Roman" w:cs="Times New Roman"/>
          <w:b/>
          <w:sz w:val="52"/>
          <w:szCs w:val="52"/>
        </w:rPr>
        <w:t>Математическая грамотность + креативное мышление.</w:t>
      </w: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A2E" w:rsidRPr="00871A2E" w:rsidRDefault="00871A2E" w:rsidP="00A631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871A2E" w:rsidRPr="00871A2E" w:rsidRDefault="00871A2E" w:rsidP="00871A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sz w:val="28"/>
          <w:szCs w:val="28"/>
        </w:rPr>
        <w:lastRenderedPageBreak/>
        <w:t>“</w:t>
      </w:r>
      <w:r w:rsidRPr="00871A2E">
        <w:rPr>
          <w:rFonts w:ascii="Times New Roman" w:hAnsi="Times New Roman" w:cs="Times New Roman"/>
          <w:bCs/>
          <w:sz w:val="28"/>
          <w:szCs w:val="28"/>
        </w:rPr>
        <w:t>Математика открывает свои тайны только тому,</w:t>
      </w:r>
      <w:r w:rsidRPr="00871A2E">
        <w:rPr>
          <w:rFonts w:ascii="Times New Roman" w:hAnsi="Times New Roman" w:cs="Times New Roman"/>
          <w:bCs/>
          <w:sz w:val="28"/>
          <w:szCs w:val="28"/>
        </w:rPr>
        <w:br/>
        <w:t>кто занимается ею с чистой любовью,</w:t>
      </w:r>
      <w:r w:rsidRPr="00871A2E">
        <w:rPr>
          <w:rFonts w:ascii="Times New Roman" w:hAnsi="Times New Roman" w:cs="Times New Roman"/>
          <w:bCs/>
          <w:sz w:val="28"/>
          <w:szCs w:val="28"/>
        </w:rPr>
        <w:br/>
        <w:t>ради ее собственной красоты”.</w:t>
      </w:r>
    </w:p>
    <w:p w:rsidR="00871A2E" w:rsidRPr="00871A2E" w:rsidRDefault="00871A2E" w:rsidP="00871A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i/>
          <w:iCs/>
          <w:sz w:val="28"/>
          <w:szCs w:val="28"/>
        </w:rPr>
        <w:t>Архимед</w:t>
      </w:r>
      <w:r w:rsidRPr="00871A2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71A2E" w:rsidRDefault="00871A2E" w:rsidP="00871A2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1A2E" w:rsidRPr="00871A2E" w:rsidRDefault="00871A2E" w:rsidP="00871A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sz w:val="28"/>
          <w:szCs w:val="28"/>
        </w:rPr>
        <w:t xml:space="preserve">Все направления функциональной грамотности формируются именно в школе. И одна из основных задач школьного образования сегодня — </w:t>
      </w:r>
      <w:r w:rsidRPr="00871A2E">
        <w:rPr>
          <w:rFonts w:ascii="Times New Roman" w:hAnsi="Times New Roman" w:cs="Times New Roman"/>
          <w:bCs/>
          <w:sz w:val="28"/>
          <w:szCs w:val="28"/>
        </w:rPr>
        <w:t>подготовить обучающегося к адаптации в современном мире.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Особое внимание в МКОУ СОШ с. Непа в 2023-24 учебном году уделяется именно формированию креативного мышления. Но так как я веду математику, меня интересует и математическая грамотность.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A2E">
        <w:rPr>
          <w:rFonts w:ascii="Times New Roman" w:hAnsi="Times New Roman" w:cs="Times New Roman"/>
          <w:sz w:val="28"/>
          <w:szCs w:val="28"/>
        </w:rPr>
        <w:t xml:space="preserve"> Главный признак сформированности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871A2E">
        <w:rPr>
          <w:rFonts w:ascii="Times New Roman" w:hAnsi="Times New Roman" w:cs="Times New Roman"/>
          <w:sz w:val="28"/>
          <w:szCs w:val="28"/>
        </w:rPr>
        <w:t>математической грамотности – готовность человека применять математику  в различных ситуациях, связанных с жизнью, стремление дейс</w:t>
      </w:r>
      <w:r>
        <w:rPr>
          <w:rFonts w:ascii="Times New Roman" w:hAnsi="Times New Roman" w:cs="Times New Roman"/>
          <w:sz w:val="28"/>
          <w:szCs w:val="28"/>
        </w:rPr>
        <w:t>твовать рационально и творчески</w:t>
      </w:r>
      <w:r w:rsidRPr="00871A2E">
        <w:rPr>
          <w:rFonts w:ascii="Times New Roman" w:hAnsi="Times New Roman" w:cs="Times New Roman"/>
          <w:sz w:val="28"/>
          <w:szCs w:val="28"/>
        </w:rPr>
        <w:t>.</w:t>
      </w:r>
      <w:r w:rsidRPr="00871A2E"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Математическая грамотность</w:t>
      </w:r>
      <w:r w:rsidRPr="00871A2E">
        <w:rPr>
          <w:rFonts w:ascii="Times New Roman" w:hAnsi="Times New Roman" w:cs="Times New Roman"/>
          <w:sz w:val="28"/>
          <w:szCs w:val="28"/>
        </w:rPr>
        <w:t xml:space="preserve"> включает в себя понятия, процедуры и факты, а также инструменты для описания, объяснения и предсказания явлений. Она помогает людям понять роль математики в мире, высказывать хорошо обоснованные суждения и принимать решения, которые должны принимать конструктивные, активные и размышляющие граждане в 21 веке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1A2E"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71A2E">
        <w:rPr>
          <w:rFonts w:ascii="Times New Roman" w:hAnsi="Times New Roman" w:cs="Times New Roman"/>
          <w:sz w:val="28"/>
          <w:szCs w:val="28"/>
        </w:rPr>
        <w:t>чащимся предлагаются не типичные учебные задачи, характерные для традиционных систем обучения, а близкие к реальным проблемные ситуации, представленные в некотором контексте и разрешаемые доступными учащемуся средствами математики.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и математической грамотности и креативного мышления происходит как на уроках математики, так и в неурочное время, на внеклассных мероприятиях. Так периодически на платформе РЭШ (Российская электронная школа) в личном кабинете я формирую мероприятия по данным направлениям. При этом возможно и использование уже готовых проверочных работ. Можно создавать такие работы, которые частично проверяются автоматически, частично проверяешь сам в качестве эксперта. Это дает возможность и самой развиваться  в данном направлении. Последняя проверочная работа по математической грамотности была выполнена учащимися 8-9 классов 20-21 февраля 2024 г.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работы:</w:t>
      </w:r>
    </w:p>
    <w:tbl>
      <w:tblPr>
        <w:tblpPr w:leftFromText="180" w:rightFromText="180" w:vertAnchor="text" w:tblpX="93" w:tblpY="1"/>
        <w:tblOverlap w:val="never"/>
        <w:tblW w:w="10044" w:type="dxa"/>
        <w:tblLook w:val="04A0"/>
      </w:tblPr>
      <w:tblGrid>
        <w:gridCol w:w="613"/>
        <w:gridCol w:w="1595"/>
        <w:gridCol w:w="1035"/>
        <w:gridCol w:w="1751"/>
        <w:gridCol w:w="1739"/>
        <w:gridCol w:w="2122"/>
        <w:gridCol w:w="450"/>
        <w:gridCol w:w="436"/>
        <w:gridCol w:w="436"/>
      </w:tblGrid>
      <w:tr w:rsidR="00871A2E" w:rsidRPr="00224A1A" w:rsidTr="00047A87">
        <w:trPr>
          <w:trHeight w:val="349"/>
        </w:trPr>
        <w:tc>
          <w:tcPr>
            <w:tcW w:w="547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0" w:name="RANGE!A1:I7"/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bookmarkEnd w:id="0"/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9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  <w:tc>
          <w:tcPr>
            <w:tcW w:w="968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 баллов</w:t>
            </w:r>
          </w:p>
        </w:tc>
        <w:tc>
          <w:tcPr>
            <w:tcW w:w="175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Максималь. балл</w:t>
            </w:r>
          </w:p>
        </w:tc>
        <w:tc>
          <w:tcPr>
            <w:tcW w:w="173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 выполнения</w:t>
            </w:r>
          </w:p>
        </w:tc>
        <w:tc>
          <w:tcPr>
            <w:tcW w:w="2122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Уровень сформирован. ФГ</w:t>
            </w:r>
          </w:p>
        </w:tc>
        <w:tc>
          <w:tcPr>
            <w:tcW w:w="45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871A2E" w:rsidRPr="00224A1A" w:rsidTr="00047A87">
        <w:trPr>
          <w:trHeight w:val="349"/>
        </w:trPr>
        <w:tc>
          <w:tcPr>
            <w:tcW w:w="547" w:type="dxa"/>
            <w:vMerge w:val="restart"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кл.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Ученик 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66,67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71A2E" w:rsidRPr="00224A1A" w:rsidTr="00047A87">
        <w:trPr>
          <w:trHeight w:val="334"/>
        </w:trPr>
        <w:tc>
          <w:tcPr>
            <w:tcW w:w="547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Ученик 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недост.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871A2E" w:rsidRPr="00224A1A" w:rsidTr="00047A87">
        <w:trPr>
          <w:trHeight w:val="349"/>
        </w:trPr>
        <w:tc>
          <w:tcPr>
            <w:tcW w:w="547" w:type="dxa"/>
            <w:vMerge w:val="restart"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кл.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Ученик 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71A2E" w:rsidRPr="00224A1A" w:rsidTr="00047A87">
        <w:trPr>
          <w:trHeight w:val="349"/>
        </w:trPr>
        <w:tc>
          <w:tcPr>
            <w:tcW w:w="547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Ученик 2</w:t>
            </w: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повышен.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71A2E" w:rsidRPr="00224A1A" w:rsidTr="00047A87">
        <w:trPr>
          <w:trHeight w:val="334"/>
        </w:trPr>
        <w:tc>
          <w:tcPr>
            <w:tcW w:w="547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Ученик 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40,00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пониж.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871A2E" w:rsidRPr="00224A1A" w:rsidRDefault="00871A2E" w:rsidP="00047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4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работы интересны и для обучающихся, так как они не стандартны, выполняются в сети Интернет онлайн и сразу видны результаты, если в проверке не участвует  эксперт. Это одна из форм проверки математической грамотности.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Второй метод формирование математической грамотности – это на уроках математики в начале урока даются небольшие задания для разминки ума. Задания эти не из учебника. Например такие:  составить сиквейн на главную тему урока; запишите римскими цифрами 4, 9, 14, 19;</w:t>
      </w:r>
      <w:r w:rsidRPr="00871A2E"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71A2E">
        <w:rPr>
          <w:rFonts w:ascii="Times New Roman" w:hAnsi="Times New Roman" w:cs="Times New Roman"/>
          <w:sz w:val="28"/>
          <w:szCs w:val="28"/>
        </w:rPr>
        <w:t>адача из книги «Арифметика» Леонтия Магницкого. Отец решил отдать сына в учебу и спросил учителя: «Скажи, сколько учеников у тебя в</w:t>
      </w:r>
      <w:r>
        <w:rPr>
          <w:rFonts w:ascii="Times New Roman" w:hAnsi="Times New Roman" w:cs="Times New Roman"/>
          <w:sz w:val="28"/>
          <w:szCs w:val="28"/>
        </w:rPr>
        <w:t xml:space="preserve"> классе?» Учитель ответил: «Ес</w:t>
      </w:r>
      <w:r w:rsidRPr="00871A2E">
        <w:rPr>
          <w:rFonts w:ascii="Times New Roman" w:hAnsi="Times New Roman" w:cs="Times New Roman"/>
          <w:sz w:val="28"/>
          <w:szCs w:val="28"/>
        </w:rPr>
        <w:t>ли придет еще учеников столько же, сколько имею, и полстолько, и четвертая часть, и твой сын, тогда будет у меня сто учеников". Сколько же учеников было в классе?»</w:t>
      </w:r>
      <w:r>
        <w:rPr>
          <w:rFonts w:ascii="Times New Roman" w:hAnsi="Times New Roman" w:cs="Times New Roman"/>
          <w:sz w:val="28"/>
          <w:szCs w:val="28"/>
        </w:rPr>
        <w:t>; задачи на разрезания фигур ( из одной фигуры, разрезав ее на части получить новую); и.т.п.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Ежегодно в нашей школе проводятся внеклассные мероприятия, направленные на формирование функциональной грамотности. Так в апреле 2023 г. проводили неделю функциональной грамотности, в рамках которой я провела мероприятие:</w:t>
      </w:r>
      <w:r w:rsidRPr="00871A2E">
        <w:rPr>
          <w:rFonts w:ascii="Times New Roman" w:hAnsi="Times New Roman" w:cs="Times New Roman"/>
          <w:sz w:val="24"/>
          <w:szCs w:val="24"/>
        </w:rPr>
        <w:t xml:space="preserve"> </w:t>
      </w:r>
      <w:r w:rsidRPr="00871A2E">
        <w:rPr>
          <w:rFonts w:ascii="Times New Roman" w:hAnsi="Times New Roman" w:cs="Times New Roman"/>
          <w:sz w:val="28"/>
          <w:szCs w:val="28"/>
        </w:rPr>
        <w:t>«Путешествие на планету: «Математика»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71A2E">
        <w:rPr>
          <w:rFonts w:ascii="Times New Roman" w:hAnsi="Times New Roman" w:cs="Times New Roman"/>
          <w:sz w:val="28"/>
          <w:szCs w:val="28"/>
        </w:rPr>
        <w:t>Цель проведенного мероприятия:</w:t>
      </w:r>
      <w:r w:rsidRPr="00871A2E">
        <w:rPr>
          <w:rFonts w:ascii="Trebuchet MS" w:eastAsia="+mn-ea" w:hAnsi="Trebuchet MS" w:cs="+mn-cs"/>
          <w:color w:val="000000"/>
          <w:kern w:val="24"/>
          <w:position w:val="1"/>
          <w:sz w:val="28"/>
          <w:szCs w:val="28"/>
        </w:rPr>
        <w:t xml:space="preserve"> </w:t>
      </w:r>
      <w:r w:rsidRPr="00871A2E">
        <w:rPr>
          <w:rFonts w:ascii="Times New Roman" w:eastAsia="+mn-ea" w:hAnsi="Times New Roman" w:cs="Times New Roman"/>
          <w:color w:val="000000"/>
          <w:kern w:val="24"/>
          <w:position w:val="1"/>
          <w:sz w:val="28"/>
          <w:szCs w:val="28"/>
        </w:rPr>
        <w:t>в</w:t>
      </w:r>
      <w:r w:rsidRPr="00871A2E">
        <w:rPr>
          <w:rFonts w:ascii="Times New Roman" w:hAnsi="Times New Roman" w:cs="Times New Roman"/>
          <w:sz w:val="28"/>
          <w:szCs w:val="28"/>
        </w:rPr>
        <w:t>ыработка  умения применять математические знания на практике. 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71A2E">
        <w:rPr>
          <w:rFonts w:ascii="Times New Roman" w:hAnsi="Times New Roman" w:cs="Times New Roman"/>
          <w:sz w:val="28"/>
          <w:szCs w:val="28"/>
        </w:rPr>
        <w:t xml:space="preserve"> развивать  интерес к математической науке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71A2E">
        <w:rPr>
          <w:rFonts w:ascii="Times New Roman" w:hAnsi="Times New Roman" w:cs="Times New Roman"/>
          <w:sz w:val="28"/>
          <w:szCs w:val="28"/>
        </w:rPr>
        <w:t>проверить математическую грамотность;</w:t>
      </w:r>
      <w:r>
        <w:rPr>
          <w:sz w:val="28"/>
          <w:szCs w:val="28"/>
        </w:rPr>
        <w:t xml:space="preserve"> </w:t>
      </w:r>
      <w:r w:rsidRPr="00871A2E">
        <w:rPr>
          <w:rFonts w:ascii="Times New Roman" w:hAnsi="Times New Roman" w:cs="Times New Roman"/>
          <w:sz w:val="28"/>
          <w:szCs w:val="28"/>
        </w:rPr>
        <w:t>развивать  логическое мышление.</w:t>
      </w:r>
      <w:r w:rsidRPr="00871A2E">
        <w:rPr>
          <w:rFonts w:ascii="Times New Roman" w:hAnsi="Times New Roman" w:cs="Times New Roman"/>
          <w:sz w:val="24"/>
          <w:szCs w:val="24"/>
        </w:rPr>
        <w:t xml:space="preserve"> </w:t>
      </w:r>
      <w:r w:rsidRPr="00871A2E">
        <w:rPr>
          <w:rFonts w:ascii="Times New Roman" w:hAnsi="Times New Roman" w:cs="Times New Roman"/>
          <w:sz w:val="28"/>
          <w:szCs w:val="28"/>
        </w:rPr>
        <w:t>Чтобы попасть на планету: «Математика» необходимо развивать логическое мышление, поэтому перед «полетом» была проведена «Разминка». Надо было ответить на короткие вопросы.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sz w:val="28"/>
          <w:szCs w:val="28"/>
        </w:rPr>
        <w:t xml:space="preserve"> Разминка: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1. Какое число получится, если перемножить все цифры на цифровой клавиатуре телефона?</w:t>
      </w:r>
    </w:p>
    <w:p w:rsid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2. Где можно прибавить 2 к 11 и получить 1?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3. Утка получила 9 долларов, паук — 36 долларов, пчела — 27 долларов. Основываясь на этой информации, сколько денег дадут кошке?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4. Когда Андрею было 8 лет, его брат был вдвое моложе его. Теперь, когда Андрею 14 лет, сколько лет его брату?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5. Когда отцу был 31, мне 8. Сейчас он в два раза старше меня. Сколько мне лет?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6. Бита и мяч стоят 1 рубль 10 копеек. Бита стоит на один рубль дороже, чем мяч. Сколько стоит мяч?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7. Сможете ли вы расставить шесть девяток так, чтобы получилось 100?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8. Вам даны 3 положительных числа. Вы можете сложить эти числа и умножить их вместе. Результат, который вы получите, будет одинаковым в обоих случаях. Какие числа?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9. Как футбольный фанат узнал перед игрой, что счет будет 0:0?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10. Какое следующее число в ряду? 7645, 5764, 4576, …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11. Два мальчика играли в шашки 2 часа. Сколько времени играл каждый мальчик?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12. Если вы покупаете петуха для несения яиц и рассчитываете получать по три яйца каждый день на завтрак, сколько яиц у вас будет через три недели?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13. Мельник пошел на мельницу и увидел в каждом углу по 3 кошки. Сколько ног на мельнице?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bCs/>
          <w:sz w:val="28"/>
          <w:szCs w:val="28"/>
        </w:rPr>
        <w:t>14. Поезд длиной 300 метров движется со скоростью 300 метров в минуту и ​​должен пройти через тоннель длиной в 300 метров. За какое время поезд проедет тоннель?</w:t>
      </w:r>
      <w:r w:rsidRPr="00871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A2E">
        <w:rPr>
          <w:rFonts w:ascii="Times New Roman" w:hAnsi="Times New Roman" w:cs="Times New Roman"/>
          <w:sz w:val="28"/>
          <w:szCs w:val="28"/>
        </w:rPr>
        <w:t>После этого был объявлен старт на планету «Математика».</w:t>
      </w:r>
      <w:r w:rsidRPr="00871A2E">
        <w:rPr>
          <w:rFonts w:ascii="Times New Roman" w:hAnsi="Times New Roman" w:cs="Times New Roman"/>
          <w:sz w:val="24"/>
          <w:szCs w:val="24"/>
        </w:rPr>
        <w:t xml:space="preserve"> </w:t>
      </w:r>
      <w:r w:rsidRPr="00871A2E">
        <w:rPr>
          <w:rFonts w:ascii="Times New Roman" w:hAnsi="Times New Roman" w:cs="Times New Roman"/>
          <w:sz w:val="28"/>
          <w:szCs w:val="28"/>
        </w:rPr>
        <w:t xml:space="preserve">Первое посещение на планете – это материк: «Решалка» Командам раздали по пять разноуровневых задач </w:t>
      </w:r>
      <w:r w:rsidRPr="00871A2E">
        <w:rPr>
          <w:rFonts w:ascii="Times New Roman" w:hAnsi="Times New Roman" w:cs="Times New Roman"/>
          <w:sz w:val="28"/>
          <w:szCs w:val="28"/>
        </w:rPr>
        <w:lastRenderedPageBreak/>
        <w:t>(нач. шк., 5,7,8,9-10 классы).</w:t>
      </w:r>
      <w:r w:rsidRPr="00871A2E">
        <w:rPr>
          <w:rFonts w:ascii="Times New Roman" w:hAnsi="Times New Roman" w:cs="Times New Roman"/>
          <w:sz w:val="24"/>
          <w:szCs w:val="24"/>
        </w:rPr>
        <w:t xml:space="preserve"> </w:t>
      </w:r>
      <w:r w:rsidRPr="00871A2E">
        <w:rPr>
          <w:rFonts w:ascii="Times New Roman" w:hAnsi="Times New Roman" w:cs="Times New Roman"/>
          <w:sz w:val="28"/>
          <w:szCs w:val="28"/>
        </w:rPr>
        <w:t>Кроме этого материка посетили материки: «Смекалка», Внималка», «Итогалка». На материке: «Внималка» было задание: «Печать царя Соломона», в котором надо было найти как можно больше треугольников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1A2E" w:rsidRP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на мероприятие: </w:t>
      </w:r>
      <w:r w:rsidRPr="00871A2E">
        <w:rPr>
          <w:rFonts w:ascii="Times New Roman" w:hAnsi="Times New Roman" w:cs="Times New Roman"/>
          <w:sz w:val="28"/>
          <w:szCs w:val="28"/>
        </w:rPr>
        <w:t>«Путешествие на планету: «Математика»</w:t>
      </w:r>
    </w:p>
    <w:tbl>
      <w:tblPr>
        <w:tblW w:w="9039" w:type="dxa"/>
        <w:tblCellMar>
          <w:left w:w="0" w:type="dxa"/>
          <w:right w:w="0" w:type="dxa"/>
        </w:tblCellMar>
        <w:tblLook w:val="04A0"/>
      </w:tblPr>
      <w:tblGrid>
        <w:gridCol w:w="2404"/>
        <w:gridCol w:w="6635"/>
      </w:tblGrid>
      <w:tr w:rsidR="00871A2E" w:rsidRPr="00554F59" w:rsidTr="00871A2E">
        <w:trPr>
          <w:trHeight w:val="334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 xml:space="preserve">Класс 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 xml:space="preserve">7 </w:t>
            </w:r>
          </w:p>
        </w:tc>
      </w:tr>
      <w:tr w:rsidR="00871A2E" w:rsidRPr="00554F59" w:rsidTr="00871A2E">
        <w:trPr>
          <w:trHeight w:val="1003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 xml:space="preserve">Текст задания 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 xml:space="preserve">Света решила купить в интернет-магазине тостер. Он стоит 3999 рублей. Но в «чёрную пятницу» на тостер действует скидка 40%. </w:t>
            </w:r>
          </w:p>
        </w:tc>
      </w:tr>
      <w:tr w:rsidR="00871A2E" w:rsidRPr="00554F59" w:rsidTr="00871A2E">
        <w:trPr>
          <w:trHeight w:val="669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Вопрос 1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Сколько рублей сэкономит  Света, купив его в «чёрную пятницу»?</w:t>
            </w:r>
          </w:p>
        </w:tc>
      </w:tr>
      <w:tr w:rsidR="00871A2E" w:rsidRPr="00554F59" w:rsidTr="00871A2E">
        <w:trPr>
          <w:trHeight w:val="334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Содержание задачи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Количество</w:t>
            </w:r>
          </w:p>
        </w:tc>
      </w:tr>
      <w:tr w:rsidR="00871A2E" w:rsidRPr="00554F59" w:rsidTr="00871A2E">
        <w:trPr>
          <w:trHeight w:val="334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Формат ответа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291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Задание с кратким ответом</w:t>
            </w:r>
          </w:p>
        </w:tc>
      </w:tr>
      <w:tr w:rsidR="00871A2E" w:rsidRPr="00554F59" w:rsidTr="00871A2E">
        <w:trPr>
          <w:trHeight w:val="334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Объект оценки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Умение решать текстовые задачи на проценты</w:t>
            </w:r>
          </w:p>
        </w:tc>
      </w:tr>
    </w:tbl>
    <w:tbl>
      <w:tblPr>
        <w:tblpPr w:leftFromText="180" w:rightFromText="180" w:vertAnchor="text" w:horzAnchor="margin" w:tblpY="113"/>
        <w:tblW w:w="98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34"/>
        <w:gridCol w:w="2409"/>
        <w:gridCol w:w="3544"/>
      </w:tblGrid>
      <w:tr w:rsidR="00871A2E" w:rsidRPr="00554F59" w:rsidTr="00047A87">
        <w:trPr>
          <w:trHeight w:val="45"/>
        </w:trPr>
        <w:tc>
          <w:tcPr>
            <w:tcW w:w="3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71A2E" w:rsidRPr="00871A2E" w:rsidRDefault="00871A2E" w:rsidP="00047A87">
            <w:pPr>
              <w:spacing w:after="0" w:line="342" w:lineRule="atLeast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 xml:space="preserve">Класс </w:t>
            </w:r>
          </w:p>
        </w:tc>
        <w:tc>
          <w:tcPr>
            <w:tcW w:w="5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71A2E" w:rsidRPr="00871A2E" w:rsidRDefault="00871A2E" w:rsidP="00047A87">
            <w:pPr>
              <w:spacing w:after="0" w:line="342" w:lineRule="atLeast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8</w:t>
            </w:r>
          </w:p>
        </w:tc>
      </w:tr>
      <w:tr w:rsidR="00871A2E" w:rsidRPr="00554F59" w:rsidTr="00047A87">
        <w:trPr>
          <w:trHeight w:val="342"/>
        </w:trPr>
        <w:tc>
          <w:tcPr>
            <w:tcW w:w="39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71A2E" w:rsidRPr="00871A2E" w:rsidRDefault="00871A2E" w:rsidP="00047A87">
            <w:pPr>
              <w:spacing w:after="0" w:line="342" w:lineRule="atLeast"/>
              <w:ind w:left="720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Вопросы</w:t>
            </w:r>
          </w:p>
          <w:p w:rsidR="00871A2E" w:rsidRPr="00871A2E" w:rsidRDefault="00871A2E" w:rsidP="00047A87">
            <w:pPr>
              <w:spacing w:after="0" w:line="342" w:lineRule="atLeast"/>
              <w:ind w:left="720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</w:pPr>
          </w:p>
          <w:p w:rsidR="00871A2E" w:rsidRPr="00871A2E" w:rsidRDefault="00871A2E" w:rsidP="00047A87">
            <w:pPr>
              <w:spacing w:after="0" w:line="342" w:lineRule="atLeast"/>
              <w:ind w:left="720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</w:pPr>
          </w:p>
          <w:p w:rsidR="00871A2E" w:rsidRPr="00871A2E" w:rsidRDefault="00871A2E" w:rsidP="00047A87">
            <w:pPr>
              <w:spacing w:after="0" w:line="342" w:lineRule="atLeast"/>
              <w:ind w:left="720"/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</w:pPr>
          </w:p>
          <w:p w:rsidR="00871A2E" w:rsidRPr="00871A2E" w:rsidRDefault="00871A2E" w:rsidP="00047A87">
            <w:pPr>
              <w:spacing w:after="0" w:line="342" w:lineRule="atLeast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Arial" w:eastAsia="Times New Roman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514600" cy="145732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71A2E" w:rsidRPr="00871A2E" w:rsidRDefault="00871A2E" w:rsidP="00047A87">
            <w:pPr>
              <w:spacing w:after="0" w:line="342" w:lineRule="atLeast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Вопрос 1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71A2E" w:rsidRPr="00871A2E" w:rsidRDefault="00871A2E" w:rsidP="00047A87">
            <w:pPr>
              <w:spacing w:after="0" w:line="342" w:lineRule="atLeast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Вопрос 2</w:t>
            </w:r>
          </w:p>
        </w:tc>
      </w:tr>
      <w:tr w:rsidR="00871A2E" w:rsidRPr="00554F59" w:rsidTr="00047A87">
        <w:trPr>
          <w:trHeight w:val="4517"/>
        </w:trPr>
        <w:tc>
          <w:tcPr>
            <w:tcW w:w="39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1A2E" w:rsidRPr="00871A2E" w:rsidRDefault="00871A2E" w:rsidP="00047A8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177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Выберите номер фигуры, описание которой приведено ниже. Стороны четырёхугольника ABCD попарно параллельны. Сторона AВ больше стороны BC. Угол А равен 90 градусов.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71A2E" w:rsidRPr="00871A2E" w:rsidRDefault="00871A2E" w:rsidP="00047A87">
            <w:pPr>
              <w:spacing w:after="0" w:line="256" w:lineRule="auto"/>
              <w:ind w:left="319" w:hanging="142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Выберите верные утверждения:</w:t>
            </w:r>
          </w:p>
          <w:p w:rsidR="00871A2E" w:rsidRPr="00871A2E" w:rsidRDefault="00871A2E" w:rsidP="00047A87">
            <w:pPr>
              <w:numPr>
                <w:ilvl w:val="0"/>
                <w:numId w:val="2"/>
              </w:numPr>
              <w:spacing w:after="0" w:line="256" w:lineRule="auto"/>
              <w:ind w:left="319" w:hanging="142"/>
              <w:contextualSpacing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у этого четырёхугольника есть центр симметрии;</w:t>
            </w:r>
          </w:p>
          <w:p w:rsidR="00871A2E" w:rsidRPr="00871A2E" w:rsidRDefault="00871A2E" w:rsidP="00047A87">
            <w:pPr>
              <w:numPr>
                <w:ilvl w:val="0"/>
                <w:numId w:val="2"/>
              </w:numPr>
              <w:spacing w:after="0" w:line="256" w:lineRule="auto"/>
              <w:ind w:left="319" w:hanging="142"/>
              <w:contextualSpacing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у этого четырёхугольника есть вписанная окружность;</w:t>
            </w:r>
          </w:p>
          <w:p w:rsidR="00871A2E" w:rsidRPr="00871A2E" w:rsidRDefault="00871A2E" w:rsidP="00047A87">
            <w:pPr>
              <w:numPr>
                <w:ilvl w:val="0"/>
                <w:numId w:val="2"/>
              </w:numPr>
              <w:spacing w:after="0" w:line="256" w:lineRule="auto"/>
              <w:ind w:left="319" w:hanging="142"/>
              <w:contextualSpacing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у этого четырёхугольника есть описанная окружность;</w:t>
            </w:r>
          </w:p>
          <w:p w:rsidR="00871A2E" w:rsidRPr="00871A2E" w:rsidRDefault="00871A2E" w:rsidP="00047A87">
            <w:pPr>
              <w:numPr>
                <w:ilvl w:val="0"/>
                <w:numId w:val="2"/>
              </w:numPr>
              <w:spacing w:after="0" w:line="256" w:lineRule="auto"/>
              <w:ind w:left="319" w:hanging="142"/>
              <w:contextualSpacing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у этого четырёхугольника 4 оси симметрии;</w:t>
            </w:r>
          </w:p>
          <w:p w:rsidR="00871A2E" w:rsidRPr="00871A2E" w:rsidRDefault="00871A2E" w:rsidP="00047A87">
            <w:pPr>
              <w:numPr>
                <w:ilvl w:val="0"/>
                <w:numId w:val="2"/>
              </w:numPr>
              <w:spacing w:after="0" w:line="256" w:lineRule="auto"/>
              <w:ind w:left="319" w:hanging="142"/>
              <w:contextualSpacing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диагонали этого четырёхугольника равны.</w:t>
            </w:r>
          </w:p>
          <w:p w:rsidR="00871A2E" w:rsidRPr="00871A2E" w:rsidRDefault="00871A2E" w:rsidP="00047A87">
            <w:pPr>
              <w:spacing w:after="0" w:line="256" w:lineRule="auto"/>
              <w:ind w:left="319" w:hanging="142"/>
              <w:rPr>
                <w:rFonts w:ascii="Arial" w:eastAsia="Times New Roman" w:hAnsi="Arial" w:cs="Arial"/>
                <w:sz w:val="28"/>
                <w:szCs w:val="28"/>
              </w:rPr>
            </w:pPr>
            <w:r w:rsidRPr="00871A2E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>В ответе запишите номера выбранных утверждений без пробелов, запятых и других дополнительных символов.</w:t>
            </w:r>
          </w:p>
        </w:tc>
      </w:tr>
    </w:tbl>
    <w:p w:rsidR="00871A2E" w:rsidRP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123" w:rsidRDefault="00A63123" w:rsidP="00A631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-300990</wp:posOffset>
            </wp:positionV>
            <wp:extent cx="4762500" cy="2933700"/>
            <wp:effectExtent l="19050" t="0" r="0" b="0"/>
            <wp:wrapTight wrapText="bothSides">
              <wp:wrapPolygon edited="0">
                <wp:start x="-86" y="0"/>
                <wp:lineTo x="-86" y="21460"/>
                <wp:lineTo x="21600" y="21460"/>
                <wp:lineTo x="21600" y="0"/>
                <wp:lineTo x="-86" y="0"/>
              </wp:wrapPolygon>
            </wp:wrapTight>
            <wp:docPr id="7" name="Рисунок 19" descr="печать царя Соломона с треугольниками, которые нужно пос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ечать царя Соломона с треугольниками, которые нужно посчитат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Задание: печать Соломона:</w:t>
      </w:r>
    </w:p>
    <w:p w:rsidR="00871A2E" w:rsidRDefault="00871A2E" w:rsidP="00871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Посчитайте сколько равносторонних треугольников изображено на печати</w:t>
      </w: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этом учебном году проходила неделя по развитию креативного мышления. Мною было подготовлено мероприятие: «Развитие креативного мышления на уроках математики и физики». Обучающиеся выполняли  различные задания.</w:t>
      </w: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A2E">
        <w:rPr>
          <w:rFonts w:ascii="Times New Roman" w:hAnsi="Times New Roman" w:cs="Times New Roman"/>
          <w:sz w:val="28"/>
          <w:szCs w:val="28"/>
        </w:rP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151.5pt" o:ole="">
            <v:imagedata r:id="rId9" o:title=""/>
          </v:shape>
          <o:OLEObject Type="Embed" ProgID="PowerPoint.Slide.12" ShapeID="_x0000_i1025" DrawAspect="Content" ObjectID="_1770724523" r:id="rId10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71A2E">
        <w:rPr>
          <w:rFonts w:ascii="Times New Roman" w:hAnsi="Times New Roman" w:cs="Times New Roman"/>
          <w:sz w:val="28"/>
          <w:szCs w:val="28"/>
        </w:rPr>
        <w:object w:dxaOrig="7181" w:dyaOrig="5394">
          <v:shape id="_x0000_i1026" type="#_x0000_t75" style="width:206.25pt;height:154.5pt" o:ole="">
            <v:imagedata r:id="rId11" o:title=""/>
          </v:shape>
          <o:OLEObject Type="Embed" ProgID="PowerPoint.Slide.12" ShapeID="_x0000_i1026" DrawAspect="Content" ObjectID="_1770724524" r:id="rId12"/>
        </w:object>
      </w: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A2E" w:rsidRDefault="00871A2E" w:rsidP="00871A2E">
      <w:pPr>
        <w:keepNext/>
        <w:spacing w:after="0" w:line="240" w:lineRule="auto"/>
        <w:jc w:val="both"/>
      </w:pPr>
      <w:r w:rsidRPr="00871A2E">
        <w:rPr>
          <w:rFonts w:ascii="Times New Roman" w:hAnsi="Times New Roman" w:cs="Times New Roman"/>
          <w:sz w:val="28"/>
          <w:szCs w:val="28"/>
        </w:rPr>
        <w:object w:dxaOrig="7181" w:dyaOrig="5394">
          <v:shape id="_x0000_i1027" type="#_x0000_t75" style="width:233.25pt;height:174.75pt" o:ole="">
            <v:imagedata r:id="rId13" o:title=""/>
          </v:shape>
          <o:OLEObject Type="Embed" ProgID="PowerPoint.Slide.12" ShapeID="_x0000_i1027" DrawAspect="Content" ObjectID="_1770724525" r:id="rId14"/>
        </w:object>
      </w:r>
      <w:r w:rsidRPr="00871A2E">
        <w:t xml:space="preserve"> </w:t>
      </w:r>
      <w:r>
        <w:t xml:space="preserve">      </w:t>
      </w:r>
      <w:r w:rsidRPr="00871A2E">
        <w:rPr>
          <w:rFonts w:ascii="Times New Roman" w:hAnsi="Times New Roman" w:cs="Times New Roman"/>
          <w:sz w:val="28"/>
          <w:szCs w:val="28"/>
        </w:rPr>
        <w:object w:dxaOrig="7181" w:dyaOrig="5394">
          <v:shape id="_x0000_i1028" type="#_x0000_t75" style="width:232.5pt;height:174.75pt" o:ole="">
            <v:imagedata r:id="rId15" o:title=""/>
          </v:shape>
          <o:OLEObject Type="Embed" ProgID="PowerPoint.Slide.12" ShapeID="_x0000_i1028" DrawAspect="Content" ObjectID="_1770724526" r:id="rId16"/>
        </w:object>
      </w:r>
    </w:p>
    <w:p w:rsidR="00871A2E" w:rsidRDefault="00871A2E" w:rsidP="00871A2E">
      <w:pPr>
        <w:pStyle w:val="a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71A2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871A2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871A2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871A2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871A2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871A2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871A2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Приложения к мероприятию: Развитие креативного мышления на уроках математики и физики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</w:rPr>
        <w:t>Такие мероприятия очень нравят</w:t>
      </w:r>
      <w:r w:rsidRPr="00871A2E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нашим ученикам, они с удовольствием участвуют, решают, рисуют, проявляя и математическую грамотность и креативное мышление.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обмена практическим опытом хочу предложить еще несколько заданий для развития креативного мышления:</w:t>
      </w:r>
    </w:p>
    <w:p w:rsidR="00871A2E" w:rsidRPr="00475D02" w:rsidRDefault="00871A2E" w:rsidP="00871A2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75D02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Упражнение «Креативность?»</w:t>
      </w:r>
      <w:r w:rsidRPr="00475D02">
        <w:rPr>
          <w:rFonts w:ascii="Times New Roman" w:hAnsi="Times New Roman"/>
          <w:color w:val="000000"/>
          <w:sz w:val="28"/>
          <w:szCs w:val="28"/>
        </w:rPr>
        <w:br/>
      </w:r>
      <w:r w:rsidRPr="00475D02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формирование общего представления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какого - либо 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понятия и выделение признаков креативности.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Инструкция: «Сейчас я предлагаю каждому из вас взять лист бумаги и нарисовать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например «Ток» (можно любое слово)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так, как вы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представляете это понятие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У вас будет достаточно времени на рисование, мы подождем, когда все закончат свои рисунки».</w:t>
      </w:r>
    </w:p>
    <w:p w:rsidR="00871A2E" w:rsidRPr="00871A2E" w:rsidRDefault="00871A2E" w:rsidP="00871A2E">
      <w:pPr>
        <w:spacing w:after="0" w:line="240" w:lineRule="auto"/>
        <w:jc w:val="both"/>
        <w:rPr>
          <w:rStyle w:val="a7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того, как участники завершат рисунки, каждый рассказывает о своем рисунке, о том, как он(а) понимает, что такое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данное описание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475D02">
        <w:rPr>
          <w:rFonts w:ascii="Times New Roman" w:hAnsi="Times New Roman"/>
          <w:color w:val="000000"/>
          <w:sz w:val="28"/>
          <w:szCs w:val="28"/>
        </w:rPr>
        <w:br/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ходу обсуждения педагог предлагает участникам задавать друг другу вопросы, уточнять содержание высказываний. После того, как все выскажутся, ведущий подводит итог, перечисляя основные идеи, касающиеся проявлений креативности, условий ее формирования и развития.</w:t>
      </w:r>
      <w:r w:rsidRPr="00475D02">
        <w:rPr>
          <w:rFonts w:ascii="Times New Roman" w:hAnsi="Times New Roman"/>
          <w:color w:val="000000"/>
          <w:sz w:val="28"/>
          <w:szCs w:val="28"/>
        </w:rPr>
        <w:br/>
      </w:r>
      <w:r w:rsidRPr="00475D02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Упражнение «Удивительный рассказ»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75D02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развитие письменной речи, творческих способностей и умения свободно оперировать словесным мышлением, осознание барьеров креативности.</w:t>
      </w:r>
      <w:r w:rsidRPr="00475D02">
        <w:rPr>
          <w:rFonts w:ascii="Times New Roman" w:hAnsi="Times New Roman"/>
          <w:color w:val="000000"/>
          <w:sz w:val="28"/>
          <w:szCs w:val="28"/>
        </w:rPr>
        <w:br/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Описание: Каждый из участников пишет в верхней части листа бумаги четыре буквы: Н Г О К.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(можно другие буквы). 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сигналу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учителя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необходимо составить как можно больше предложений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(можно предложить тему написания предложений)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 которых первое слово должно начинаться на букву Н, второе – на букву Г, третье – на О, четвертое – на К. Например, «Николай Говорит Очень Красиво». Время выполнения 3 минуты.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Через три минуты педагог предлагает каждому участнику по очереди сказать, сколько у него написано предложений, а затем просит каждого прочитать одно из написанных им предложений, любое, по выбору самого участника. Это может быть то предложение, которое сам участник считает наиболее удачным. При ознакомлении с результатами работы участники обнаруживают для себя не использованные ими стилевые, содержательные и другие возможности для составления предложений, что усиливает их мотивацию и позитивно сказывается на результатах последующей работы.</w:t>
      </w:r>
    </w:p>
    <w:p w:rsidR="00871A2E" w:rsidRPr="00871A2E" w:rsidRDefault="00871A2E" w:rsidP="00871A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Ведущий предлагает продолжить составление предложений еще в течение 3 минут. Когда отведенное время закончится, каждый участник снова сообщает, сколько ему удалось написать предложений и зачитывает одно из них по своему выбору.</w:t>
      </w:r>
      <w:r w:rsidRPr="00475D02">
        <w:rPr>
          <w:rFonts w:ascii="Times New Roman" w:hAnsi="Times New Roman"/>
          <w:color w:val="000000"/>
          <w:sz w:val="28"/>
          <w:szCs w:val="28"/>
        </w:rPr>
        <w:br/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Затем задание усложняется: каждый пишет рассказ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теме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Количество слов в предложениях, из которых будет состоять этот рассказ, может быть любым, но слова должны начинаться на буквы НГОК и т.д. При этом знаки препинания могут ставиться в любом месте. На выполнение этого задания дается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 минут. (Можно не задавать тематику написания рассказа).</w:t>
      </w:r>
      <w:r w:rsidRPr="00475D02">
        <w:rPr>
          <w:rFonts w:ascii="Times New Roman" w:hAnsi="Times New Roman"/>
          <w:color w:val="000000"/>
          <w:sz w:val="28"/>
          <w:szCs w:val="28"/>
        </w:rPr>
        <w:br/>
      </w:r>
      <w:r w:rsidRPr="00475D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Когда работа завершена, каждый участник зачитывает свой рассказ. Содержание рассказов не обсуждается, не комментируется и не оценивается.</w:t>
      </w:r>
    </w:p>
    <w:p w:rsidR="00871A2E" w:rsidRDefault="00871A2E" w:rsidP="00871A2E">
      <w:pPr>
        <w:spacing w:after="0" w:line="240" w:lineRule="auto"/>
        <w:jc w:val="both"/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E1A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Упражнение «По щучьему велению»</w:t>
      </w:r>
    </w:p>
    <w:p w:rsidR="00871A2E" w:rsidRPr="00615E1A" w:rsidRDefault="00871A2E" w:rsidP="00871A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15E1A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15E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развитие коммуникативных способностей, умения обратиться к другому человеку с просьбой, умения понимать другого.</w:t>
      </w:r>
      <w:r w:rsidRPr="00615E1A">
        <w:rPr>
          <w:rFonts w:ascii="Times New Roman" w:hAnsi="Times New Roman"/>
          <w:color w:val="000000"/>
          <w:sz w:val="28"/>
          <w:szCs w:val="28"/>
        </w:rPr>
        <w:br/>
      </w:r>
      <w:r w:rsidRPr="00615E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Описание: Водящий говорит: «По щучьему велению, по моему хотению…» Обращается к кому-то конкретно и о чем-то его просит. Например, просит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объяснить какой физический закон, вспомнить формулу и т.п.</w:t>
      </w:r>
      <w:r w:rsidRPr="00615E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вший просьбу становится водящим и т.д. по какой-то теме.</w:t>
      </w:r>
    </w:p>
    <w:p w:rsidR="00871A2E" w:rsidRDefault="00871A2E" w:rsidP="00871A2E">
      <w:pPr>
        <w:spacing w:after="0" w:line="240" w:lineRule="auto"/>
        <w:jc w:val="both"/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E1A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Упражнение «Упрямый осел»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15E1A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615E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разогрев тела, формирование его готовности к работе, активизация участников занятия.</w:t>
      </w:r>
    </w:p>
    <w:p w:rsidR="00871A2E" w:rsidRPr="00871A2E" w:rsidRDefault="00871A2E" w:rsidP="00871A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15E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Инструкция: «Об упрямстве ослов ходят легенды. Если осел остановился на дороге и отказывается идти вперед, то от хозяина требуется недюжинное упорство, терпение, а порой и физическая сила, чтобы сдвинуть с места серого упрямца. Представьте, что в руке у вас повод, к которому привязано животное. Попытайтесь сдвинуть его с места! Ослабляйте время от времени повод и пробуйте вновь! Учтите, что у упрямого ослика достаточно сил и времени. Успеха!».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можно сделать на динамической паузе.</w:t>
      </w:r>
    </w:p>
    <w:p w:rsidR="00871A2E" w:rsidRPr="00871A2E" w:rsidRDefault="00871A2E" w:rsidP="00871A2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71857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Упражнение «Куб»</w:t>
      </w:r>
      <w:r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(на математике)</w:t>
      </w:r>
      <w:r w:rsidRPr="00771857">
        <w:rPr>
          <w:rFonts w:ascii="Times New Roman" w:hAnsi="Times New Roman"/>
          <w:color w:val="000000"/>
          <w:sz w:val="28"/>
          <w:szCs w:val="28"/>
        </w:rPr>
        <w:br/>
      </w:r>
      <w:r w:rsidRPr="00771857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71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развитие креативного мышления, осознание барьеров креативности.</w:t>
      </w:r>
      <w:r w:rsidRPr="00771857">
        <w:rPr>
          <w:rFonts w:ascii="Times New Roman" w:hAnsi="Times New Roman"/>
          <w:color w:val="000000"/>
          <w:sz w:val="28"/>
          <w:szCs w:val="28"/>
        </w:rPr>
        <w:br/>
      </w:r>
      <w:r w:rsidRPr="00771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Описание: У ведущего в руках лист с изображением куба. Он просит посмотреть на рисунок и сказать, что на нем изображено. Участники высказывают свои версии. Педагог подводит итог, повторяя то, что было сказано. Обычно, это – рисунок, куб, геометрическая фигура, несколько квадратов, коробка, комната и т. д. Ведущий говорит: «У нас возникли разные мнения по поводу того, что изображено на этом листе. В то же время, очевидно, что на нем нет ничего, кроме двенадцати отрезков прямых. Как это объяснить?»</w:t>
      </w:r>
      <w:r w:rsidRPr="00771857">
        <w:rPr>
          <w:rFonts w:ascii="Times New Roman" w:hAnsi="Times New Roman"/>
          <w:color w:val="000000"/>
          <w:sz w:val="28"/>
          <w:szCs w:val="28"/>
        </w:rPr>
        <w:br/>
      </w:r>
      <w:r w:rsidRPr="00771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процессе обсуждения участники группы высказывают идеи относительно влияния предыдущего опыта на восприятие, когда «узнается» ранее выстроенная в сознании конструкция.</w:t>
      </w:r>
    </w:p>
    <w:p w:rsidR="00871A2E" w:rsidRDefault="00871A2E" w:rsidP="00871A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1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зависимости от уровня группы идея может облекаться в разные формулировки: «мы узнаем вещи, которым сами дали имя (название), при этом другие могут даже не подозревать, что этот объект означает для нас», «нам сказали, что такая форма называется кубом, поэтому мы и видим его» и т. д.</w:t>
      </w:r>
    </w:p>
    <w:p w:rsidR="00871A2E" w:rsidRDefault="00871A2E" w:rsidP="00A6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123" w:rsidRPr="00A63123" w:rsidRDefault="00A63123" w:rsidP="00A631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3123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871A2E" w:rsidRPr="00A63123" w:rsidRDefault="00871A2E" w:rsidP="00871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Презентация: «Формирование функциональной грамотности. Математическая грамотность»  Афанасьева С.Г., к.п.н., доцент кафедры физико-математического образования  ГАУ ДПО Самарской области</w:t>
      </w:r>
    </w:p>
    <w:sectPr w:rsidR="00871A2E" w:rsidRPr="00A63123" w:rsidSect="00A63123">
      <w:footerReference w:type="default" r:id="rId1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77D" w:rsidRDefault="00F0477D" w:rsidP="00871A2E">
      <w:pPr>
        <w:spacing w:after="0" w:line="240" w:lineRule="auto"/>
      </w:pPr>
      <w:r>
        <w:separator/>
      </w:r>
    </w:p>
  </w:endnote>
  <w:endnote w:type="continuationSeparator" w:id="1">
    <w:p w:rsidR="00F0477D" w:rsidRDefault="00F0477D" w:rsidP="00871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485"/>
      <w:docPartObj>
        <w:docPartGallery w:val="Page Numbers (Bottom of Page)"/>
        <w:docPartUnique/>
      </w:docPartObj>
    </w:sdtPr>
    <w:sdtContent>
      <w:p w:rsidR="00871A2E" w:rsidRDefault="00871A2E">
        <w:pPr>
          <w:pStyle w:val="aa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71A2E" w:rsidRDefault="00871A2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77D" w:rsidRDefault="00F0477D" w:rsidP="00871A2E">
      <w:pPr>
        <w:spacing w:after="0" w:line="240" w:lineRule="auto"/>
      </w:pPr>
      <w:r>
        <w:separator/>
      </w:r>
    </w:p>
  </w:footnote>
  <w:footnote w:type="continuationSeparator" w:id="1">
    <w:p w:rsidR="00F0477D" w:rsidRDefault="00F0477D" w:rsidP="00871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97FDA"/>
    <w:multiLevelType w:val="hybridMultilevel"/>
    <w:tmpl w:val="2018B650"/>
    <w:lvl w:ilvl="0" w:tplc="A2E0E9B4">
      <w:start w:val="1"/>
      <w:numFmt w:val="bullet"/>
      <w:lvlText w:val=""/>
      <w:lvlJc w:val="left"/>
      <w:pPr>
        <w:tabs>
          <w:tab w:val="num" w:pos="928"/>
        </w:tabs>
        <w:ind w:left="928" w:hanging="360"/>
      </w:pPr>
      <w:rPr>
        <w:rFonts w:ascii="Wingdings 2" w:hAnsi="Wingdings 2" w:hint="default"/>
      </w:rPr>
    </w:lvl>
    <w:lvl w:ilvl="1" w:tplc="2EDE442A" w:tentative="1">
      <w:start w:val="1"/>
      <w:numFmt w:val="bullet"/>
      <w:lvlText w:val=""/>
      <w:lvlJc w:val="left"/>
      <w:pPr>
        <w:tabs>
          <w:tab w:val="num" w:pos="1648"/>
        </w:tabs>
        <w:ind w:left="1648" w:hanging="360"/>
      </w:pPr>
      <w:rPr>
        <w:rFonts w:ascii="Wingdings 2" w:hAnsi="Wingdings 2" w:hint="default"/>
      </w:rPr>
    </w:lvl>
    <w:lvl w:ilvl="2" w:tplc="8124B64A" w:tentative="1">
      <w:start w:val="1"/>
      <w:numFmt w:val="bullet"/>
      <w:lvlText w:val=""/>
      <w:lvlJc w:val="left"/>
      <w:pPr>
        <w:tabs>
          <w:tab w:val="num" w:pos="2368"/>
        </w:tabs>
        <w:ind w:left="2368" w:hanging="360"/>
      </w:pPr>
      <w:rPr>
        <w:rFonts w:ascii="Wingdings 2" w:hAnsi="Wingdings 2" w:hint="default"/>
      </w:rPr>
    </w:lvl>
    <w:lvl w:ilvl="3" w:tplc="EC52C540" w:tentative="1">
      <w:start w:val="1"/>
      <w:numFmt w:val="bullet"/>
      <w:lvlText w:val=""/>
      <w:lvlJc w:val="left"/>
      <w:pPr>
        <w:tabs>
          <w:tab w:val="num" w:pos="3088"/>
        </w:tabs>
        <w:ind w:left="3088" w:hanging="360"/>
      </w:pPr>
      <w:rPr>
        <w:rFonts w:ascii="Wingdings 2" w:hAnsi="Wingdings 2" w:hint="default"/>
      </w:rPr>
    </w:lvl>
    <w:lvl w:ilvl="4" w:tplc="AE8CA8E4" w:tentative="1">
      <w:start w:val="1"/>
      <w:numFmt w:val="bullet"/>
      <w:lvlText w:val=""/>
      <w:lvlJc w:val="left"/>
      <w:pPr>
        <w:tabs>
          <w:tab w:val="num" w:pos="3808"/>
        </w:tabs>
        <w:ind w:left="3808" w:hanging="360"/>
      </w:pPr>
      <w:rPr>
        <w:rFonts w:ascii="Wingdings 2" w:hAnsi="Wingdings 2" w:hint="default"/>
      </w:rPr>
    </w:lvl>
    <w:lvl w:ilvl="5" w:tplc="A55C4CE2" w:tentative="1">
      <w:start w:val="1"/>
      <w:numFmt w:val="bullet"/>
      <w:lvlText w:val=""/>
      <w:lvlJc w:val="left"/>
      <w:pPr>
        <w:tabs>
          <w:tab w:val="num" w:pos="4528"/>
        </w:tabs>
        <w:ind w:left="4528" w:hanging="360"/>
      </w:pPr>
      <w:rPr>
        <w:rFonts w:ascii="Wingdings 2" w:hAnsi="Wingdings 2" w:hint="default"/>
      </w:rPr>
    </w:lvl>
    <w:lvl w:ilvl="6" w:tplc="E6C6C016" w:tentative="1">
      <w:start w:val="1"/>
      <w:numFmt w:val="bullet"/>
      <w:lvlText w:val=""/>
      <w:lvlJc w:val="left"/>
      <w:pPr>
        <w:tabs>
          <w:tab w:val="num" w:pos="5248"/>
        </w:tabs>
        <w:ind w:left="5248" w:hanging="360"/>
      </w:pPr>
      <w:rPr>
        <w:rFonts w:ascii="Wingdings 2" w:hAnsi="Wingdings 2" w:hint="default"/>
      </w:rPr>
    </w:lvl>
    <w:lvl w:ilvl="7" w:tplc="A0CE9B42" w:tentative="1">
      <w:start w:val="1"/>
      <w:numFmt w:val="bullet"/>
      <w:lvlText w:val=""/>
      <w:lvlJc w:val="left"/>
      <w:pPr>
        <w:tabs>
          <w:tab w:val="num" w:pos="5968"/>
        </w:tabs>
        <w:ind w:left="5968" w:hanging="360"/>
      </w:pPr>
      <w:rPr>
        <w:rFonts w:ascii="Wingdings 2" w:hAnsi="Wingdings 2" w:hint="default"/>
      </w:rPr>
    </w:lvl>
    <w:lvl w:ilvl="8" w:tplc="BB2625FE" w:tentative="1">
      <w:start w:val="1"/>
      <w:numFmt w:val="bullet"/>
      <w:lvlText w:val=""/>
      <w:lvlJc w:val="left"/>
      <w:pPr>
        <w:tabs>
          <w:tab w:val="num" w:pos="6688"/>
        </w:tabs>
        <w:ind w:left="6688" w:hanging="360"/>
      </w:pPr>
      <w:rPr>
        <w:rFonts w:ascii="Wingdings 2" w:hAnsi="Wingdings 2" w:hint="default"/>
      </w:rPr>
    </w:lvl>
  </w:abstractNum>
  <w:abstractNum w:abstractNumId="1">
    <w:nsid w:val="34F603ED"/>
    <w:multiLevelType w:val="hybridMultilevel"/>
    <w:tmpl w:val="7DFA7F48"/>
    <w:lvl w:ilvl="0" w:tplc="8828F8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06ACE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DF6658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0E20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0FC312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3D469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FA09D0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0C8C82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6096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3123"/>
    <w:rsid w:val="00871A2E"/>
    <w:rsid w:val="00A63123"/>
    <w:rsid w:val="00F04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1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A2E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871A2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Strong"/>
    <w:basedOn w:val="a0"/>
    <w:uiPriority w:val="22"/>
    <w:qFormat/>
    <w:rsid w:val="00871A2E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871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71A2E"/>
  </w:style>
  <w:style w:type="paragraph" w:styleId="aa">
    <w:name w:val="footer"/>
    <w:basedOn w:val="a"/>
    <w:link w:val="ab"/>
    <w:uiPriority w:val="99"/>
    <w:unhideWhenUsed/>
    <w:rsid w:val="00871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A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6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______Microsoft_Office_PowerPoint2.sldx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1881</Words>
  <Characters>10725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2024-02-29T00:23:00Z</dcterms:created>
  <dcterms:modified xsi:type="dcterms:W3CDTF">2024-02-29T07:08:00Z</dcterms:modified>
</cp:coreProperties>
</file>